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klagomål behandlar höga naturvärden i avverkningsanmälan A 18844-2026 i Nässjö kommun som inkom 2026-04-17 och omfattar 4,6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6377485, E 488173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