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41961-2026 i Nässjö kommun</w:t>
      </w:r>
    </w:p>
    <w:p>
      <w:r>
        <w:t>Detta klagomål behandlar höga naturvärden i avverkningsanmälan A 41961-2026 i Nässjö kommun som inkom 2026-10-08 och omfattar 4,6 ha.</w:t>
      </w:r>
    </w:p>
    <w:p>
      <w:pPr>
        <w:pStyle w:val="Caption"/>
      </w:pPr>
      <w:r>
        <w:drawing>
          <wp:inline xmlns:a="http://schemas.openxmlformats.org/drawingml/2006/main" xmlns:pic="http://schemas.openxmlformats.org/drawingml/2006/picture">
            <wp:extent cx="5149633" cy="5724000"/>
            <wp:docPr id="1" name="Picture 1"/>
            <wp:cNvGraphicFramePr>
              <a:graphicFrameLocks noChangeAspect="1"/>
            </wp:cNvGraphicFramePr>
            <a:graphic>
              <a:graphicData uri="http://schemas.openxmlformats.org/drawingml/2006/picture">
                <pic:pic>
                  <pic:nvPicPr>
                    <pic:cNvPr id="0" name="A 41961-2026 karta.png"/>
                    <pic:cNvPicPr/>
                  </pic:nvPicPr>
                  <pic:blipFill>
                    <a:blip r:embed="rId16"/>
                    <a:stretch>
                      <a:fillRect/>
                    </a:stretch>
                  </pic:blipFill>
                  <pic:spPr>
                    <a:xfrm>
                      <a:off x="0" y="0"/>
                      <a:ext cx="5149633" cy="5724000"/>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6390191, E 479821 i SWEREF 99 TM.</w:t>
      </w:r>
    </w:p>
    <w:p>
      <w:r>
        <w:t>Inom 24 meter från avverkningsanmälan finns fynd av 3 naturvårdsarter, varav 3 är rödlistade: mindre blåvinge (VU), sexfläckig bastardsvärmare (VU) och ängsmetallvinge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