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34527-2025 i Nässjö kommun</w:t>
      </w:r>
    </w:p>
    <w:p>
      <w:r>
        <w:t>Detta klagomål behandlar höga naturvärden i avverkningsanmälan A 34527-2025 i Nässjö kommun som inkom 2025-07-08 och omfattar 6,2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6393880, E 478813 i SWEREF 99 TM.</w:t>
      </w:r>
    </w:p>
    <w:p>
      <w:r>
        <w:t>I och inom 17 meter från avverkningsanmälan finns fynd av 2 naturvårdsarter, varav 2 är rödlistade: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