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klagomål behandlar höga naturvärden i avverkningsanmälan A 34527-2025 i Nässjö kommun som inkom 2025-07-08 och omfattar 6,2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6393880, E 478813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