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som inkom 2023-01-02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6375489, E 461484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