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dokument behandlar höga naturvärden i avverkningsanmälan A 254-2023 i Nässjö kommun. Denna avverkningsanmälan inkom 2023-01-02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