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dokument behandlar höga naturvärden i avverkningsanmälan A 24531-2024 i Nässjö kommun som inkom 2024-06-17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vridfingersvamp (VU), papegojvaxing (S), småvaxing (S)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6372216, E 486575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