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som inkom 2025-07-03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