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dokument behandlar höga naturvärden i avverkningsanmälan A 4720-2026 i Nässjö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6396758, E 489480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