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som inkom 2026-01-19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6383387, E 487860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bivråk (NT, §4), kungsörn (NT, §4), fjällvråk (§4), trädlärka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bivråk (NT, §4), kungsörn (NT, §4), fjällvråk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