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som inkom 2025-07-03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6390743, E 475417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