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som inkom 2025-09-19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6398462, E 484423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