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14000-2023 i Värnamo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