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22 meter från samrådsanmälan S 3470-2025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