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1453-2026 i Värnamo kommun</w:t>
      </w:r>
    </w:p>
    <w:p>
      <w:r>
        <w:t>Denna tillsynsbegäran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6345502, E 441239 i SWEREF 99 TM.</w:t>
      </w:r>
    </w:p>
    <w:p>
      <w:r>
        <w:t>I och inom 25 meter från samrådsanmälan finns fynd av 12 naturvårdsarter, varav 7 är rödlistade, 11 är fridlysta och 2 är typiska (T): slåttergubbe (VU), brunlångöra (NT, §4a), gulsparv (NT, §4), järnsparv (NT, §4), ladusvala (NT, §4), sädesärla (NT, §4), talltita (NT, §4), mattlummer (T, §9), tjäder (T, §4), grönsiska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