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2623-2026 i Värnamo kommun</w:t>
      </w:r>
    </w:p>
    <w:p>
      <w:r>
        <w:t>Detta klagomål behandlar höga naturvärden i samrådsanmälan S 2623-2026 i Värnamo kommun som inkom 2026-10-06 och omfattar 22,3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S 2623-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6307325, E 455620 i SWEREF 99 TM.</w:t>
      </w:r>
    </w:p>
    <w:p>
      <w:r>
        <w:t>Inom 25 meter från samrådsanmälan finns fynd av 6 naturvårdsarter, varav 4 är rödlistade och 6 är fridlysta: barbastell (NT, §4a), brunlångöra (NT, §4a), fransfladdermus (NT, §4a), nordfladdermus (NT,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