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som inkom 2025-07-03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6343477, E 450749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