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som inkom 2025-04-19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6322360, E 455825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