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2290-2026 i Värnamo kommun</w:t>
      </w:r>
    </w:p>
    <w:p>
      <w:r>
        <w:t>Detta klagomål behandlar höga naturvärden i samrådsanmälan S 2290-2026 i Värnamo kommun som inkom 2026-09-02 och omfattar 2,4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S 2290-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6331209, E 451942 i SWEREF 99 TM.</w:t>
      </w:r>
    </w:p>
    <w:p>
      <w:r>
        <w:t>I samrådsanmälan finns fynd av 8 naturvårdsarter, varav 4 är rödlistade, 5 är fridlysta, 1 är typisk (T) och 1 är signalart (S): ask (EN), brunlångöra (NT, §4a), nordfladdermus (NT, §4a), svinrot (NT), bårdlav (S, T), dvärgpipistrell (§4a), vattenfladdermus (§4a)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