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som inkom 2025-03-06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2755" cy="5688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62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