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som inkom 2025-03-06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2755" cy="5688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3627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