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samrådsanmälan S 689-2026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