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21328-2024 i Vetlanda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