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92-2023 i Vetlanda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