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25895-2019 i Vetlanda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