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43-2020 i Vetlanda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