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57042-2024 i Vetlanda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