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25-2026 i Vetla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