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dokument behandlar höga naturvärden i avverkningsanmälan A 14360-2026 i Vetlanda kommun. Denna avverkningsanmälan inkom 2026-03-19 08:34:31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5015"/>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3105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6365718, E 501951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525084"/>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5250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