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54055-2024 i Vetlanda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