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klagomål behandlar höga naturvärden i avverkningsanmälan A 51852-2021 i Vetlanda kommun som inkom 2021-09-23 och omfattar 3,0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6357637, E 503234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