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samrådsanmälan S 2957-2024 i Vetlanda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