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60327-2024 i Vetlanda kommun</w:t>
      </w:r>
    </w:p>
    <w:p>
      <w:r>
        <w:t>Detta klagomål behandlar höga naturvärden i avverkningsanmälan A 60327-2024 i Vetlanda kommun som inkom 2024-12-17 och omfattar 7,0 ha.</w:t>
      </w:r>
    </w:p>
    <w:p>
      <w:pPr>
        <w:pStyle w:val="Caption"/>
      </w:pPr>
      <w:r>
        <w:drawing>
          <wp:inline xmlns:a="http://schemas.openxmlformats.org/drawingml/2006/main" xmlns:pic="http://schemas.openxmlformats.org/drawingml/2006/picture">
            <wp:extent cx="5076854" cy="5724000"/>
            <wp:docPr id="1" name="Picture 1"/>
            <wp:cNvGraphicFramePr>
              <a:graphicFrameLocks noChangeAspect="1"/>
            </wp:cNvGraphicFramePr>
            <a:graphic>
              <a:graphicData uri="http://schemas.openxmlformats.org/drawingml/2006/picture">
                <pic:pic>
                  <pic:nvPicPr>
                    <pic:cNvPr id="0" name="A 60327-2024 karta.png"/>
                    <pic:cNvPicPr/>
                  </pic:nvPicPr>
                  <pic:blipFill>
                    <a:blip r:embed="rId16"/>
                    <a:stretch>
                      <a:fillRect/>
                    </a:stretch>
                  </pic:blipFill>
                  <pic:spPr>
                    <a:xfrm>
                      <a:off x="0" y="0"/>
                      <a:ext cx="50768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6367730, E 503705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