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8452-2022 i Vetland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