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29428-2022 i Vetlanda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