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dokument behandlar höga naturvärden i avverkningsanmälan A 8677-2024 i Vetlanda kommun. Denna avverkningsanmälan inkom 2024-03-01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