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55943-2022 i Vetlanda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