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58545-2018 i Vetlanda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