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47339-2025 i Vetlanda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