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893-2018 i Vetla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