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hussvala (VU, §4), kricka (VU, §4), tofsvipa (VU, §4), drillsnäppa (NT, §4), fiskmås (NT, §4), skedand (NT, §4), skrattmås (NT, §4), sävsparv (NT, §4), enkelbeckasin (§4), gröngöling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tofsvipa (VU, §4), drillsnäppa (NT, §4), fiskmås (NT, §4), skedand (NT, §4), skrattmås (NT, §4), sävsparv (NT, §4), enkelbeckasin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