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93-2023 i Vetlanda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