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48121-2024 i Vetlanda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