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01-2023 i Vetland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