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43195-2023 i Vetlanda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