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storspov (EN, §4), tornseglare (EN, §4), årta (EN, §4), backsvala (VU, §4), bläsand (VU, §4), brushane (VU, §4), hussvala (VU, §4), kricka (VU, §4), kungsfiskare (VU, §4), stare (VU, §4), tofsvipa (VU, §4), buskskvätta (NT, §4), drillsnäppa (NT, §4), fiskmås (NT, §4), gulsparv (NT, §4), kråka (NT, §4), rödvingetrast (NT, §4), skedand (NT, §4), skrattmås (NT, §4), sävsparv (NT, §4), enkelbeckasin (§4), gröngöling (§4), göktyta (§4), röd glada (§4), skogsduva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