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dokument behandlar höga naturvärden i avverkningsanmälan A 26920-2022 i Vetlanda kommun. Denna avverkningsanmälan inkom 2022-06-28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