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29578-2019 i Vetlanda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