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29027-2023 i Vetlanda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