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bläsand (VU, §4), hussvala (VU, §4), kricka (VU, §4), kungsfiskare (VU, §4), tofsvipa (VU, §4), buskskvätta (NT, §4), drillsnäppa (NT, §4), fiskmås (NT, §4), skedand (NT, §4), skrattmås (NT, §4), sävsparv (NT, §4), enkelbeckasin (§4), gröngöling (§4), röd glada (§4) och törnskata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bläsand (VU, §4),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